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6" w:rsidRPr="005B06C8" w:rsidRDefault="00CD2456" w:rsidP="00CD2456">
      <w:pPr>
        <w:jc w:val="center"/>
        <w:rPr>
          <w:rFonts w:ascii="Times New Roman" w:hAnsi="Times New Roman"/>
          <w:b/>
          <w:sz w:val="28"/>
          <w:szCs w:val="28"/>
        </w:rPr>
      </w:pPr>
      <w:r w:rsidRPr="005B06C8">
        <w:rPr>
          <w:rFonts w:ascii="Times New Roman" w:hAnsi="Times New Roman"/>
          <w:b/>
          <w:sz w:val="28"/>
          <w:szCs w:val="28"/>
        </w:rPr>
        <w:t>Уважаемый Анатолий Дмитриевич!</w:t>
      </w:r>
    </w:p>
    <w:p w:rsidR="00CD2456" w:rsidRPr="005B06C8" w:rsidRDefault="00CD2456" w:rsidP="00CD2456">
      <w:pPr>
        <w:jc w:val="center"/>
        <w:rPr>
          <w:rFonts w:ascii="Times New Roman" w:hAnsi="Times New Roman"/>
          <w:b/>
          <w:sz w:val="28"/>
          <w:szCs w:val="28"/>
        </w:rPr>
      </w:pPr>
      <w:r w:rsidRPr="005B06C8">
        <w:rPr>
          <w:rFonts w:ascii="Times New Roman" w:hAnsi="Times New Roman"/>
          <w:b/>
          <w:sz w:val="28"/>
          <w:szCs w:val="28"/>
        </w:rPr>
        <w:t>Уважаемый Руслан Анатольевич! Уважаемые коллеги!</w:t>
      </w:r>
    </w:p>
    <w:p w:rsidR="00CD2456" w:rsidRPr="00BA41EA" w:rsidRDefault="00CD2456" w:rsidP="00CD24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>Третий год мы проводим совместную коллегию 4-х министерств экономического блока. И это оправдано</w:t>
      </w:r>
      <w:r w:rsidRPr="00BA41EA">
        <w:rPr>
          <w:rFonts w:ascii="Times New Roman" w:hAnsi="Times New Roman"/>
          <w:sz w:val="28"/>
          <w:szCs w:val="28"/>
        </w:rPr>
        <w:t xml:space="preserve"> прежде всего, тем, что задачи, стоящие перед каждым из наших министерств, успешно решаются только благодаря тесному взаимодействию. </w:t>
      </w:r>
      <w:r w:rsidRPr="00BA4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D2456" w:rsidRPr="005B06C8" w:rsidRDefault="00CD2456" w:rsidP="00CD24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color w:val="000000" w:themeColor="text1"/>
          <w:sz w:val="28"/>
          <w:szCs w:val="28"/>
        </w:rPr>
        <w:t xml:space="preserve">Сегодня мы находимся на рубеже первого и второго </w:t>
      </w:r>
      <w:r w:rsidRPr="005B06C8">
        <w:rPr>
          <w:rFonts w:ascii="Times New Roman" w:hAnsi="Times New Roman"/>
          <w:sz w:val="28"/>
          <w:szCs w:val="28"/>
        </w:rPr>
        <w:t xml:space="preserve">этапов реализации Стратегии развития области, принятой в 2009 году. Первый этап был периодом активной индустриализации, массового привлечения инвестиций. Основную роль в росте экономики сыграли крупные компании, имеющие большие возможности для инвестиций.  </w:t>
      </w:r>
    </w:p>
    <w:p w:rsidR="00CD2456" w:rsidRPr="005B06C8" w:rsidRDefault="00CD2456" w:rsidP="00CD24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 xml:space="preserve"> Второй этап потребует новой консолидации усилий не только областных министерств и муниципальных образований, но и предпринимательского сообщества. </w:t>
      </w:r>
    </w:p>
    <w:p w:rsidR="00CD2456" w:rsidRPr="005B06C8" w:rsidRDefault="00CD2456" w:rsidP="00CD24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>Теперь необходимо реализовать меры, направленные на перевод индустриальной линии развития в инновационно-индустриальную. Предстоит усилить поддержку малого и среднего бизнеса, которая особенно важна в решении задач инновационного развития.</w:t>
      </w:r>
    </w:p>
    <w:p w:rsidR="00CD2456" w:rsidRPr="005B06C8" w:rsidRDefault="00CD2456" w:rsidP="00CD24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 xml:space="preserve">Напомню, что сегодня в регионе создано 10 индустриальных парков, на их территории реализуются 87 проектов, 64 предприятия уже работают. </w:t>
      </w:r>
    </w:p>
    <w:p w:rsidR="00CD2456" w:rsidRPr="005B06C8" w:rsidRDefault="00CD2456" w:rsidP="00CD24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 xml:space="preserve">В прошедшем году деятельность министерства экономического развития области по индустриализации экономики была сфокусирована на кластерном развитии, а также на модернизации действующих предприятий на основе инновационных технологий. </w:t>
      </w:r>
    </w:p>
    <w:p w:rsidR="00CD2456" w:rsidRPr="005B06C8" w:rsidRDefault="00CD2456" w:rsidP="00CD245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 xml:space="preserve">В 2013 году открыто 13 новых промышленных производств. </w:t>
      </w:r>
      <w:r w:rsidRPr="005B06C8">
        <w:rPr>
          <w:rFonts w:ascii="Times New Roman" w:eastAsia="Times New Roman" w:hAnsi="Times New Roman"/>
          <w:sz w:val="28"/>
          <w:szCs w:val="28"/>
        </w:rPr>
        <w:t>В рамках заключенных соглашений в отчетном году осуществлено более 54 млрд. рублей инвестиций в основной капитал, создано более 2 тыс. рабочих мест, а всего в рамках реализации Стратегии мы уже создали более 25 тысяч рабочих мест.  Большая часть   рабочих мест  с высоким уровнем производительности труда, что согласуется с задачами, поставленными Президентом Российской Федерации.</w:t>
      </w:r>
    </w:p>
    <w:p w:rsidR="00CD2456" w:rsidRPr="005B06C8" w:rsidRDefault="00CD2456" w:rsidP="00CD245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6C8">
        <w:rPr>
          <w:rFonts w:ascii="Times New Roman" w:eastAsia="Times New Roman" w:hAnsi="Times New Roman"/>
          <w:sz w:val="28"/>
          <w:szCs w:val="28"/>
        </w:rPr>
        <w:t xml:space="preserve">Общий объем инвестиций в основной капитал в 2013 году по Калужской области за счет всех источников финансирования превысил 90 млрд. рублей. </w:t>
      </w:r>
    </w:p>
    <w:p w:rsidR="00CD2456" w:rsidRPr="005B06C8" w:rsidRDefault="00CD2456" w:rsidP="00CD245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6C8">
        <w:rPr>
          <w:rFonts w:ascii="Times New Roman" w:eastAsia="Times New Roman" w:hAnsi="Times New Roman"/>
          <w:sz w:val="28"/>
          <w:szCs w:val="28"/>
        </w:rPr>
        <w:t xml:space="preserve">Министерство активно сотрудничает с муниципальными образованиями области. В рамках взаимодействия с органами власти районов и городов  в прошедшем году была организована встреча специалистов министерства с </w:t>
      </w:r>
      <w:r w:rsidRPr="005B06C8">
        <w:rPr>
          <w:rFonts w:ascii="Times New Roman" w:eastAsia="Times New Roman" w:hAnsi="Times New Roman"/>
          <w:sz w:val="28"/>
          <w:szCs w:val="28"/>
        </w:rPr>
        <w:lastRenderedPageBreak/>
        <w:t xml:space="preserve">представителями экономических служб администраций муниципальных образований области. Основными обсуждаемыми вопросами стали вопросы повышения инвестиционной активности муниципальных образований.  Осуществляется постоянная работа по актуализации информации об инвестиционных площадках в муниципалитетах. </w:t>
      </w:r>
    </w:p>
    <w:p w:rsidR="00CD2456" w:rsidRPr="005B06C8" w:rsidRDefault="00CD2456" w:rsidP="00CD24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eastAsia="Times New Roman" w:hAnsi="Times New Roman"/>
          <w:sz w:val="28"/>
          <w:szCs w:val="28"/>
        </w:rPr>
        <w:t xml:space="preserve">Агентство регионального развития области завершило подготовку инвестиционных паспортов для муниципальных районов, в том числе подготовив в 2013 году еще 10 таких документов. </w:t>
      </w:r>
    </w:p>
    <w:p w:rsidR="00CD2456" w:rsidRPr="005B06C8" w:rsidRDefault="00CD2456" w:rsidP="00CD24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>В прошлом году нами была продолжена реализация проекта по созданию особой экономической зоны в Людиново. В 2013 году мы полностью завершили разработку всех проектов, связанных с созданием особой экономической зоны, и направили их на согласовании в Министерстве экономического развития России. При этом мы продолжаем вести работы с потенциальными резидентами данной зоны.</w:t>
      </w:r>
    </w:p>
    <w:p w:rsidR="00CD2456" w:rsidRPr="005B06C8" w:rsidRDefault="00CD2456" w:rsidP="00CD245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6C8">
        <w:rPr>
          <w:rFonts w:ascii="Times New Roman" w:eastAsia="Times New Roman" w:hAnsi="Times New Roman"/>
          <w:sz w:val="28"/>
          <w:szCs w:val="28"/>
        </w:rPr>
        <w:t>Благодаря изменению федерального и регионального налогового законодательства, направленного на повышение мотивации по обновлению активной части основных фондов - предприятия нашей области ускорили проведение модернизации производственных мощностей.</w:t>
      </w:r>
    </w:p>
    <w:p w:rsidR="00CD2456" w:rsidRPr="005B06C8" w:rsidRDefault="00CD2456" w:rsidP="00CD24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eastAsia="Times New Roman" w:hAnsi="Times New Roman"/>
          <w:sz w:val="28"/>
          <w:szCs w:val="28"/>
        </w:rPr>
        <w:t xml:space="preserve">Здесь хочется отметить наши предприятия, такие как, </w:t>
      </w:r>
      <w:r w:rsidRPr="005B06C8">
        <w:rPr>
          <w:rFonts w:ascii="Times New Roman" w:hAnsi="Times New Roman"/>
          <w:sz w:val="28"/>
          <w:szCs w:val="28"/>
        </w:rPr>
        <w:t xml:space="preserve">«Калужский турбинный завод», который проводит масштабную модернизацию технологического оборудования. Для всех основных участков производства приобретаются самые современные станки и оборудование, на которые с интересом идет работать молодежь.  </w:t>
      </w:r>
    </w:p>
    <w:p w:rsidR="00CD2456" w:rsidRPr="005B06C8" w:rsidRDefault="00CD2456" w:rsidP="00CD2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>«Калужский двигатель» годом ранее реализовал проект энергосбережения и повышения энергетической эффективности системы теплоснабжения, а с 2013 года предприятием реализуется программа модернизации производства, рассчитанная до 2015 года. В результате  будет возможен выпуск новой продукции с улучшенными техническими характеристиками, значительно увеличится эффективность парка технологического оборудования, будет снижена трудоемкость.</w:t>
      </w:r>
    </w:p>
    <w:p w:rsidR="00CD2456" w:rsidRPr="005B06C8" w:rsidRDefault="00CD2456" w:rsidP="00CD2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>«Кировская керамика» поступательно проводит техническое перевооружение завода. На предприятии запущены роботизированные производственные линии, где участие человека сведено к минимуму, что значительно повысило производительность труда на заводе.</w:t>
      </w:r>
    </w:p>
    <w:p w:rsidR="00CD2456" w:rsidRPr="005B06C8" w:rsidRDefault="00CD2456" w:rsidP="00CD2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>Активно проводят техперевооружение производства также «Калужский завод телеграфной аппаратуры», хладокомбинаты г. Обнинска и г. Калуги, «Калугапутьмаш», «Стора Энсо Пакаджинг», «Гигиена-Сервис», «Обнинский колбасный завод» и другие.</w:t>
      </w:r>
    </w:p>
    <w:p w:rsidR="00CD2456" w:rsidRPr="005B06C8" w:rsidRDefault="00CD2456" w:rsidP="00CD2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 xml:space="preserve">Включение все большего числа предприятий в процесс модернизации, повышения качества продукции подтверждает  правильность выбора подходов к развитию экономики региона. </w:t>
      </w:r>
    </w:p>
    <w:p w:rsidR="00CD2456" w:rsidRPr="005B06C8" w:rsidRDefault="00CD2456" w:rsidP="00CD2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6C8">
        <w:rPr>
          <w:rFonts w:ascii="Times New Roman" w:hAnsi="Times New Roman"/>
          <w:sz w:val="28"/>
          <w:szCs w:val="28"/>
        </w:rPr>
        <w:t>Модернизация предприятий направлена на рост производительности труда, что обеспечит в дальнейшем стабильную положительную динамику экономических процессов .</w:t>
      </w:r>
    </w:p>
    <w:p w:rsidR="00CD2456" w:rsidRPr="005B06C8" w:rsidRDefault="00CD2456" w:rsidP="00CD2456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5B06C8">
        <w:rPr>
          <w:sz w:val="28"/>
          <w:szCs w:val="28"/>
        </w:rPr>
        <w:lastRenderedPageBreak/>
        <w:t xml:space="preserve">Большое значение для развития промышленности области имеет и начавшийся в 2013 году процесс интеграции и кооперации между калужскими компаниями и компаниями, которые только начинают свою деятельность на территории региона. </w:t>
      </w:r>
      <w:r w:rsidRPr="005B06C8">
        <w:rPr>
          <w:sz w:val="28"/>
          <w:szCs w:val="28"/>
        </w:rPr>
        <w:t xml:space="preserve"> </w:t>
      </w:r>
    </w:p>
    <w:p w:rsidR="00CD2456" w:rsidRPr="005B06C8" w:rsidRDefault="00CD2456" w:rsidP="00CD2456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CD2456" w:rsidRPr="005B06C8" w:rsidRDefault="00CD2456" w:rsidP="00CD2456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5B06C8">
        <w:rPr>
          <w:sz w:val="28"/>
          <w:szCs w:val="28"/>
        </w:rPr>
        <w:t>Например, на площадях завода Кадви было открыто предприятие «Джервази», выпускающее кузова для грузовых автомобилей. Есть еще более 10 компаний, которые ведут переговорыс иностранными компаниями, по созданию совместных предприятий.</w:t>
      </w:r>
    </w:p>
    <w:p w:rsidR="00CD2456" w:rsidRPr="005B06C8" w:rsidRDefault="00CD2456" w:rsidP="00CD2456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5B06C8">
        <w:rPr>
          <w:sz w:val="28"/>
          <w:szCs w:val="28"/>
        </w:rPr>
        <w:t xml:space="preserve"> </w:t>
      </w:r>
      <w:r w:rsidRPr="00EC188C">
        <w:rPr>
          <w:sz w:val="28"/>
          <w:szCs w:val="28"/>
        </w:rPr>
        <w:t>Министерством проводилась активная работа по поддержки экспортно-ориентированных предприятий и проектов по производству новых видов продукции. В итоге Минэкономразвития России утверждены 6 паспортов проектов организаций Калужской области для их дальнейшего продвижения через торговые представительства Российской Федерации в зарубежных странах.</w:t>
      </w:r>
    </w:p>
    <w:p w:rsidR="00CD2456" w:rsidRPr="005B06C8" w:rsidRDefault="00CD2456" w:rsidP="00CD2456">
      <w:pPr>
        <w:pStyle w:val="2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EC188C">
        <w:rPr>
          <w:sz w:val="28"/>
          <w:szCs w:val="28"/>
        </w:rPr>
        <w:t>В 2013 году обеспечен прирост промышленного производства на 7,5% к уровню 2012 года.</w:t>
      </w:r>
      <w:r w:rsidRPr="00EC188C">
        <w:rPr>
          <w:color w:val="FF0000"/>
          <w:sz w:val="28"/>
          <w:szCs w:val="28"/>
        </w:rPr>
        <w:t xml:space="preserve"> </w:t>
      </w:r>
      <w:r w:rsidRPr="00EC188C">
        <w:rPr>
          <w:sz w:val="28"/>
          <w:szCs w:val="28"/>
          <w:lang w:eastAsia="en-US"/>
        </w:rPr>
        <w:t>Объем отгруженной продукции промышленного производства в Калужской области за 2013 год составил 470 млрд. руб.</w:t>
      </w:r>
      <w:r w:rsidRPr="005B06C8">
        <w:rPr>
          <w:sz w:val="28"/>
          <w:szCs w:val="28"/>
          <w:lang w:eastAsia="en-US"/>
        </w:rPr>
        <w:t xml:space="preserve"> </w:t>
      </w:r>
    </w:p>
    <w:p w:rsidR="00CD2456" w:rsidRPr="005B06C8" w:rsidRDefault="00CD2456" w:rsidP="00CD2456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EC188C">
        <w:rPr>
          <w:sz w:val="28"/>
          <w:szCs w:val="28"/>
        </w:rPr>
        <w:t>Выпуск продукции в промышленном комплексе в прошедшем году вырос за счет роста объемов производства бытовых электроприборов, паровых турбин, железнодорожной техники, фармацевтической продукции. Объемы отгруженной продукции предприятий оборонно-промышленного комплекса области возросли почти на 20 %.</w:t>
      </w:r>
      <w:r w:rsidRPr="005B06C8">
        <w:rPr>
          <w:sz w:val="28"/>
          <w:szCs w:val="28"/>
        </w:rPr>
        <w:t xml:space="preserve"> </w:t>
      </w:r>
    </w:p>
    <w:p w:rsidR="00CD2456" w:rsidRPr="005B06C8" w:rsidRDefault="00CD2456" w:rsidP="00CD24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Укрепляет свои позиции и аграрный кластер. В 2013 году он пополнился новыми предприятиями. Так, в Мещовском районе открыто агропредприятие нового поколения – полностью роботизированная ферма «Алешинский». В индустриальном парке «Детчино» открыт Дилерский центр группы компаний «ЭкоНива-Техника».</w:t>
      </w:r>
      <w:r w:rsidRPr="005B06C8">
        <w:rPr>
          <w:rFonts w:ascii="Times New Roman" w:hAnsi="Times New Roman"/>
          <w:sz w:val="28"/>
          <w:szCs w:val="28"/>
        </w:rPr>
        <w:t xml:space="preserve"> </w:t>
      </w:r>
    </w:p>
    <w:p w:rsidR="00CD2456" w:rsidRPr="005B06C8" w:rsidRDefault="00CD2456" w:rsidP="00CD24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Специально для развития подобных проектов в июне 2013 года в структуре Агентства регионального развития создан Центр развития агропромышленного комплекса. На сегодня он курирует реализацию 14 крупных проектов. При его поддержке развиваются 8 сельхозпредприятий, представляющих малый и средний бизнес.</w:t>
      </w:r>
      <w:r w:rsidRPr="005B06C8">
        <w:rPr>
          <w:rFonts w:ascii="Times New Roman" w:hAnsi="Times New Roman"/>
          <w:sz w:val="28"/>
          <w:szCs w:val="28"/>
        </w:rPr>
        <w:t xml:space="preserve"> </w:t>
      </w:r>
    </w:p>
    <w:p w:rsidR="00CD2456" w:rsidRPr="00EC188C" w:rsidRDefault="00CD2456" w:rsidP="00CD245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 xml:space="preserve">Активное развитие региона </w:t>
      </w:r>
      <w:r w:rsidRPr="00EC188C">
        <w:rPr>
          <w:rFonts w:ascii="Times New Roman" w:eastAsia="Arial" w:hAnsi="Times New Roman"/>
          <w:iCs/>
          <w:sz w:val="28"/>
          <w:szCs w:val="28"/>
          <w:lang w:eastAsia="ar-SA"/>
        </w:rPr>
        <w:t>создало реальную потребность в развитии транспортно-логистической и</w:t>
      </w:r>
      <w:r w:rsidRPr="00EC188C">
        <w:rPr>
          <w:rFonts w:ascii="Times New Roman" w:hAnsi="Times New Roman"/>
          <w:sz w:val="28"/>
          <w:szCs w:val="28"/>
        </w:rPr>
        <w:t>нфраструктуры</w:t>
      </w:r>
      <w:r w:rsidRPr="00EC188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на территории области</w:t>
      </w:r>
      <w:r w:rsidRPr="00EC188C">
        <w:rPr>
          <w:rFonts w:ascii="Times New Roman" w:hAnsi="Times New Roman"/>
          <w:sz w:val="28"/>
          <w:szCs w:val="28"/>
        </w:rPr>
        <w:t>.</w:t>
      </w:r>
    </w:p>
    <w:p w:rsidR="00CD2456" w:rsidRPr="005B06C8" w:rsidRDefault="00CD2456" w:rsidP="00CD24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В прошедшем году начаты работы по реконструкции взлётно-посадочной полосы в аэропорту «Калуга», который будет рассчитан на пассажиропоток в 200 тысяч человек в год. Как упоминалось ранее аэропорт «Ермолино» станет базой для бюджетного подразделения авиакомпании ЮтЭйр. И будет рассчитан на обслуживание 8 миллионов человек в год. Все проектные работы по данным направлениям так же завершены.</w:t>
      </w:r>
    </w:p>
    <w:p w:rsidR="00CD2456" w:rsidRPr="005B06C8" w:rsidRDefault="00CD2456" w:rsidP="00CD245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 xml:space="preserve">На севере области в настоящее время </w:t>
      </w:r>
      <w:r w:rsidRPr="00EC188C">
        <w:rPr>
          <w:rFonts w:ascii="Times New Roman" w:hAnsi="Times New Roman"/>
          <w:bCs/>
          <w:sz w:val="28"/>
          <w:szCs w:val="28"/>
        </w:rPr>
        <w:t>завершается строительство мультимодального логистического центра в индустриальном парке «Ворсино»</w:t>
      </w:r>
      <w:r w:rsidRPr="00EC188C">
        <w:rPr>
          <w:rFonts w:ascii="Times New Roman" w:hAnsi="Times New Roman"/>
          <w:sz w:val="28"/>
          <w:szCs w:val="28"/>
        </w:rPr>
        <w:t xml:space="preserve"> по принципу «</w:t>
      </w:r>
      <w:r w:rsidRPr="00EC188C">
        <w:rPr>
          <w:rFonts w:ascii="Times New Roman" w:hAnsi="Times New Roman"/>
          <w:sz w:val="28"/>
          <w:szCs w:val="28"/>
          <w:lang w:val="en-US"/>
        </w:rPr>
        <w:t>Freight</w:t>
      </w:r>
      <w:r w:rsidRPr="00EC188C">
        <w:rPr>
          <w:rFonts w:ascii="Times New Roman" w:hAnsi="Times New Roman"/>
          <w:sz w:val="28"/>
          <w:szCs w:val="28"/>
        </w:rPr>
        <w:t xml:space="preserve"> </w:t>
      </w:r>
      <w:r w:rsidRPr="00EC188C">
        <w:rPr>
          <w:rFonts w:ascii="Times New Roman" w:hAnsi="Times New Roman"/>
          <w:sz w:val="28"/>
          <w:szCs w:val="28"/>
          <w:lang w:val="en-US"/>
        </w:rPr>
        <w:t>Village</w:t>
      </w:r>
      <w:r w:rsidRPr="00EC188C">
        <w:rPr>
          <w:rFonts w:ascii="Times New Roman" w:hAnsi="Times New Roman"/>
          <w:sz w:val="28"/>
          <w:szCs w:val="28"/>
        </w:rPr>
        <w:t>»</w:t>
      </w:r>
      <w:r w:rsidRPr="00EC188C">
        <w:rPr>
          <w:rFonts w:ascii="Times New Roman" w:hAnsi="Times New Roman"/>
          <w:bCs/>
          <w:sz w:val="28"/>
          <w:szCs w:val="28"/>
        </w:rPr>
        <w:t xml:space="preserve">. В 2013 году завершен первый этап строительства  и введены в эксплуатацию такие объекты мультимодальной таможенной зоны, как железнодорожный грузовой парк, парковая зона для размещения трейлеров и </w:t>
      </w:r>
      <w:r w:rsidRPr="00EC188C">
        <w:rPr>
          <w:rFonts w:ascii="Times New Roman" w:hAnsi="Times New Roman"/>
          <w:bCs/>
          <w:sz w:val="28"/>
          <w:szCs w:val="28"/>
        </w:rPr>
        <w:lastRenderedPageBreak/>
        <w:t xml:space="preserve">контейнерная площадка. В этом году к нему была подведена железнодорожная ветка. </w:t>
      </w:r>
      <w:r w:rsidRPr="00EC188C">
        <w:rPr>
          <w:rFonts w:ascii="Times New Roman" w:hAnsi="Times New Roman"/>
          <w:sz w:val="28"/>
          <w:szCs w:val="28"/>
        </w:rPr>
        <w:t>С 21 октября 2013 года на территории объекта FVK начал свою работу Калужский таможенный пост.</w:t>
      </w:r>
      <w:r w:rsidRPr="005B06C8">
        <w:rPr>
          <w:rFonts w:ascii="Times New Roman" w:hAnsi="Times New Roman"/>
          <w:sz w:val="28"/>
          <w:szCs w:val="28"/>
        </w:rPr>
        <w:t xml:space="preserve">  </w:t>
      </w:r>
    </w:p>
    <w:p w:rsidR="00CD2456" w:rsidRPr="00EC188C" w:rsidRDefault="00CD2456" w:rsidP="00CD2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Можно сказать, что на формирование благоприятной инвестиционной среды влияет очень много факторов. М</w:t>
      </w:r>
      <w:r w:rsidRPr="00EC188C">
        <w:rPr>
          <w:rFonts w:ascii="Times New Roman" w:hAnsi="Times New Roman"/>
          <w:color w:val="000000"/>
          <w:sz w:val="28"/>
          <w:szCs w:val="28"/>
        </w:rPr>
        <w:t>инистерство осуществляет постоянный мониторинг внедрения с</w:t>
      </w:r>
      <w:r w:rsidRPr="00EC188C">
        <w:rPr>
          <w:rFonts w:ascii="Times New Roman" w:hAnsi="Times New Roman"/>
          <w:sz w:val="28"/>
          <w:szCs w:val="28"/>
        </w:rPr>
        <w:t>тандарта деятельности органов исполнительной власти по обеспечению благоприятного инвестиционного климата в регионе, разработанного совместно с Агентством Стратегических Инициатив.</w:t>
      </w:r>
    </w:p>
    <w:p w:rsidR="00CD2456" w:rsidRPr="005B06C8" w:rsidRDefault="00CD2456" w:rsidP="00CD24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Анализируя результаты мониторинга , могу сказать, что внедрение Стандарта  потребовало от нас серьезной отдачи и взаимодействия между министерствами. Ключевые показатели эффективности мы измеряли не количеством выпущенных документов и нормативных актов, а реальным улучшением условий для ведения бизнеса. Совместными усилиями мы эту задачу решили.</w:t>
      </w:r>
    </w:p>
    <w:p w:rsidR="00CD2456" w:rsidRPr="005B06C8" w:rsidRDefault="00CD2456" w:rsidP="00CD24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88C">
        <w:rPr>
          <w:rFonts w:ascii="Times New Roman" w:hAnsi="Times New Roman"/>
          <w:color w:val="000000"/>
          <w:sz w:val="28"/>
          <w:szCs w:val="28"/>
        </w:rPr>
        <w:t>По оценкам экспертов в Давосе Калужская область по легкости ведения бизнеса занимает шестое место в российском рейтинге Doing Business. При этом регион вышел на первое место по простоте регистрации собственности.</w:t>
      </w:r>
    </w:p>
    <w:p w:rsidR="00CD2456" w:rsidRPr="005B06C8" w:rsidRDefault="00CD2456" w:rsidP="00CD245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88C">
        <w:rPr>
          <w:rFonts w:ascii="Times New Roman" w:hAnsi="Times New Roman"/>
          <w:color w:val="000000"/>
          <w:sz w:val="28"/>
          <w:szCs w:val="28"/>
        </w:rPr>
        <w:t>Конечно, есть еще ряд направлений во взаимоотношениях власти и предпринимательского сообщества, которые препятствуют успешному развитию бизнеса. Для ликвидации таких сложных взаимоотношений Калужская область будет участвовать в пилотном проекте Агенства Стратегических Инициатив по созданию Комиссии по снижению административных барьеров.</w:t>
      </w:r>
      <w:r w:rsidRPr="005B06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456" w:rsidRPr="005B06C8" w:rsidRDefault="00CD2456" w:rsidP="00CD24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В рамках реализации первого этапа Стратегии развития в области сформирована комплексная и преемственная система финансовой, кадровой и информационно-консультационной поддержки субъектов предпринимательства.</w:t>
      </w:r>
    </w:p>
    <w:p w:rsidR="00CD2456" w:rsidRPr="00EC188C" w:rsidRDefault="00CD2456" w:rsidP="00CD24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 xml:space="preserve">В рамках целевых </w:t>
      </w:r>
      <w:hyperlink r:id="rId5" w:history="1">
        <w:r w:rsidRPr="00EC188C">
          <w:rPr>
            <w:rFonts w:ascii="Times New Roman" w:hAnsi="Times New Roman"/>
            <w:sz w:val="28"/>
            <w:szCs w:val="28"/>
          </w:rPr>
          <w:t>программ</w:t>
        </w:r>
      </w:hyperlink>
      <w:r w:rsidRPr="00EC188C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в Калужской области было заключено 502 договора на предоставление субсидий субъектам малого и среднего предпринимательства, в том числе 60 - в рамках реализации муниципальных программ поддержки.  </w:t>
      </w:r>
    </w:p>
    <w:p w:rsidR="00CD2456" w:rsidRPr="005B06C8" w:rsidRDefault="00CD2456" w:rsidP="00CD24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Сохранено – более 4 тыс. рабочих мест. Создано – более 700 рабочих мест. Налоговые поступления во все уровни бюджета от получателей поддержки  в 2013 году составили 840 млн. рублей, темп роста к уровню 2012 года – 108,1%.</w:t>
      </w:r>
    </w:p>
    <w:p w:rsidR="00CD2456" w:rsidRPr="00EC188C" w:rsidRDefault="00CD2456" w:rsidP="00CD2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 xml:space="preserve">Так же в прошедшем году Калужская область совместно с Федеральным агентством по делам молодежи и Министерством экономического развития России реализовывала программу «Ты - предприниматель». Программа направленна на стимулирование активности молодежи в сфере предпринимательства путем реализации системы мер, направленной на вовлечение молодых людей в предпринимательскую деятельность. </w:t>
      </w:r>
    </w:p>
    <w:p w:rsidR="00CD2456" w:rsidRPr="00EC188C" w:rsidRDefault="00CD2456" w:rsidP="00CD2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 xml:space="preserve">В программу было вовлечено более 3 тысячи человек. Для участия в образовательных мероприятиях отобрано более 500 человек, имеющих высокую предрасположенность к предпринимательской деятельности. Именно они получили </w:t>
      </w:r>
      <w:r w:rsidRPr="00EC188C">
        <w:rPr>
          <w:rFonts w:ascii="Times New Roman" w:hAnsi="Times New Roman"/>
          <w:sz w:val="28"/>
          <w:szCs w:val="28"/>
        </w:rPr>
        <w:lastRenderedPageBreak/>
        <w:t xml:space="preserve">уникальную возможность участия в   образовательных мероприятиях по основам предпринимательской деятельности и бизнес – планирования. </w:t>
      </w:r>
    </w:p>
    <w:p w:rsidR="00CD2456" w:rsidRPr="00EC188C" w:rsidRDefault="00CD2456" w:rsidP="00CD24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В отчетном году активно функционировала система инфраструктуры малого и среднего предпринимательства. Были оказаны услуги более 2 тысяч представителям бизнеса. С целью повышения доступности заемных средств в 2013 году государственным фондом поддержки предпринимательства был разработан уникальный финансовый продукт “555” (размер займа до 5 млн. рублей, срок до 5 лет, процентная ставка от 5%). И по итогам прошлого года с субъектами среднего и малого предпринимательства фонд заключил 112 договоров на сумму около 150 млн. рублей.</w:t>
      </w:r>
    </w:p>
    <w:p w:rsidR="00CD2456" w:rsidRPr="00EC188C" w:rsidRDefault="00CD2456" w:rsidP="00CD24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88C">
        <w:rPr>
          <w:rFonts w:ascii="Times New Roman" w:hAnsi="Times New Roman"/>
          <w:color w:val="000000"/>
          <w:sz w:val="28"/>
          <w:szCs w:val="28"/>
        </w:rPr>
        <w:t>Экономическое развитие имеет смысл только тогда, когда повышается уровень жизни населения. В 2013 году среднедушевые денежные доходы населения области увеличились на 12,2 % и составили по оценке 23174 тыс. рублей (по России 25522 рубля). Реальные располагаемые доходы выросли на 3,6% (по России – на 3,3%).</w:t>
      </w:r>
    </w:p>
    <w:p w:rsidR="00CD2456" w:rsidRPr="00EC188C" w:rsidRDefault="00CD2456" w:rsidP="00CD24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2014 год является первым годом реализации второго этапа стратегии. А для министерства экономического развития это еще и юбилейный 10 год. Уверен, что мы сможем достичь все поставленные цели. Благодаря усердию, слаженной работе, целеустремленности мы будем двигаться вперед и сможем не только поддержать наш имидж как одного из наиболее успешных регионов России, но и укрепить позиции, обеспечив стабильный рост экономики региона.</w:t>
      </w:r>
    </w:p>
    <w:p w:rsidR="00CD2456" w:rsidRPr="00DB31CA" w:rsidRDefault="00CD2456" w:rsidP="00CD2456">
      <w:pPr>
        <w:jc w:val="both"/>
        <w:rPr>
          <w:rFonts w:ascii="Times New Roman" w:hAnsi="Times New Roman"/>
          <w:sz w:val="28"/>
          <w:szCs w:val="28"/>
        </w:rPr>
      </w:pPr>
      <w:r w:rsidRPr="00EC188C">
        <w:rPr>
          <w:rFonts w:ascii="Times New Roman" w:hAnsi="Times New Roman"/>
          <w:sz w:val="28"/>
          <w:szCs w:val="28"/>
        </w:rPr>
        <w:t>Спасибо за внимание.</w:t>
      </w:r>
    </w:p>
    <w:p w:rsidR="00F315F6" w:rsidRDefault="00CD2456">
      <w:bookmarkStart w:id="0" w:name="_GoBack"/>
      <w:bookmarkEnd w:id="0"/>
    </w:p>
    <w:sectPr w:rsidR="00F315F6" w:rsidSect="00147794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17459"/>
      <w:docPartObj>
        <w:docPartGallery w:val="Page Numbers (Top of Page)"/>
        <w:docPartUnique/>
      </w:docPartObj>
    </w:sdtPr>
    <w:sdtEndPr/>
    <w:sdtContent>
      <w:p w:rsidR="00147794" w:rsidRDefault="00CD24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7794" w:rsidRDefault="00CD24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2B"/>
    <w:rsid w:val="005B2328"/>
    <w:rsid w:val="007F6F2B"/>
    <w:rsid w:val="00B46723"/>
    <w:rsid w:val="00C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24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2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245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2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24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2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245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2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3E2039274B774D50BEF5A934152994627DA142AD08B11A2EF8658309CB037006A0ACD4BDC31FDE369908D00i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 Константин Александрович</dc:creator>
  <cp:lastModifiedBy>Турта Константин Александрович</cp:lastModifiedBy>
  <cp:revision>2</cp:revision>
  <dcterms:created xsi:type="dcterms:W3CDTF">2014-03-02T19:15:00Z</dcterms:created>
  <dcterms:modified xsi:type="dcterms:W3CDTF">2014-03-02T19:15:00Z</dcterms:modified>
</cp:coreProperties>
</file>